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67" w:rsidRDefault="009D0B67" w:rsidP="009D0B67">
      <w:pPr>
        <w:spacing w:line="560" w:lineRule="exact"/>
        <w:rPr>
          <w:rStyle w:val="a6"/>
          <w:rFonts w:ascii="Times New Roman" w:eastAsia="黑体" w:hAnsi="Times New Roman"/>
          <w:b w:val="0"/>
          <w:color w:val="000000"/>
          <w:sz w:val="32"/>
          <w:szCs w:val="32"/>
        </w:rPr>
      </w:pPr>
      <w:r>
        <w:rPr>
          <w:rStyle w:val="a6"/>
          <w:rFonts w:ascii="Times New Roman" w:eastAsia="黑体" w:hAnsi="Times New Roman"/>
          <w:b w:val="0"/>
          <w:color w:val="000000"/>
          <w:sz w:val="32"/>
          <w:szCs w:val="32"/>
        </w:rPr>
        <w:t>附件</w:t>
      </w:r>
      <w:r>
        <w:rPr>
          <w:rStyle w:val="a6"/>
          <w:rFonts w:ascii="Times New Roman" w:eastAsia="黑体" w:hAnsi="Times New Roman"/>
          <w:b w:val="0"/>
          <w:color w:val="000000"/>
          <w:sz w:val="32"/>
          <w:szCs w:val="32"/>
        </w:rPr>
        <w:t>1</w:t>
      </w:r>
    </w:p>
    <w:p w:rsidR="009D0B67" w:rsidRDefault="009D0B67" w:rsidP="009D0B6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</w:t>
      </w:r>
      <w:r>
        <w:rPr>
          <w:rFonts w:ascii="Times New Roman" w:hAnsi="Times New Roman" w:hint="eastAsia"/>
          <w:sz w:val="36"/>
          <w:szCs w:val="36"/>
        </w:rPr>
        <w:t>4</w:t>
      </w:r>
      <w:r>
        <w:rPr>
          <w:rFonts w:ascii="Times New Roman" w:eastAsia="方正小标宋简体" w:hAnsi="Times New Roman"/>
          <w:sz w:val="36"/>
          <w:szCs w:val="36"/>
        </w:rPr>
        <w:t>年省级全民健身场地建设项目任务分配名单</w:t>
      </w:r>
    </w:p>
    <w:tbl>
      <w:tblPr>
        <w:tblStyle w:val="a5"/>
        <w:tblW w:w="0" w:type="auto"/>
        <w:tblLook w:val="04A0"/>
      </w:tblPr>
      <w:tblGrid>
        <w:gridCol w:w="959"/>
        <w:gridCol w:w="2126"/>
        <w:gridCol w:w="5975"/>
      </w:tblGrid>
      <w:tr w:rsidR="009D0B67" w:rsidTr="00AA01B6">
        <w:tc>
          <w:tcPr>
            <w:tcW w:w="9060" w:type="dxa"/>
            <w:gridSpan w:val="3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sz w:val="32"/>
                <w:szCs w:val="32"/>
              </w:rPr>
              <w:t>多功能运动场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Style w:val="a6"/>
                <w:rFonts w:ascii="Times New Roman" w:eastAsia="楷体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eastAsia="楷体" w:hAnsi="楷体"/>
                <w:b w:val="0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 w:rsidR="009D0B67" w:rsidRDefault="009D0B67" w:rsidP="00AA01B6">
            <w:pPr>
              <w:spacing w:line="560" w:lineRule="exact"/>
              <w:jc w:val="center"/>
              <w:rPr>
                <w:rStyle w:val="a6"/>
                <w:rFonts w:ascii="Times New Roman" w:eastAsia="楷体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eastAsia="楷体" w:hAnsi="楷体"/>
                <w:b w:val="0"/>
                <w:color w:val="000000"/>
                <w:sz w:val="32"/>
                <w:szCs w:val="32"/>
              </w:rPr>
              <w:t>县（市、区）</w:t>
            </w:r>
          </w:p>
        </w:tc>
        <w:tc>
          <w:tcPr>
            <w:tcW w:w="5975" w:type="dxa"/>
            <w:vAlign w:val="center"/>
          </w:tcPr>
          <w:p w:rsidR="009D0B67" w:rsidRDefault="009D0B67" w:rsidP="00AA01B6">
            <w:pPr>
              <w:spacing w:line="400" w:lineRule="exact"/>
              <w:jc w:val="center"/>
              <w:rPr>
                <w:rStyle w:val="a6"/>
                <w:rFonts w:ascii="Times New Roman" w:eastAsia="楷体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eastAsia="楷体" w:hAnsi="楷体"/>
                <w:b w:val="0"/>
                <w:color w:val="000000"/>
                <w:sz w:val="32"/>
                <w:szCs w:val="32"/>
              </w:rPr>
              <w:t>项目名称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德化县</w:t>
            </w:r>
          </w:p>
        </w:tc>
        <w:tc>
          <w:tcPr>
            <w:tcW w:w="5975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德化县浔中镇吉祥社区多功能运动场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安溪县</w:t>
            </w:r>
          </w:p>
        </w:tc>
        <w:tc>
          <w:tcPr>
            <w:tcW w:w="5975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安溪县金谷镇大演村多功能运动场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惠安县</w:t>
            </w:r>
          </w:p>
        </w:tc>
        <w:tc>
          <w:tcPr>
            <w:tcW w:w="5975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惠安县涂寨镇金相村多功能运动场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南安市</w:t>
            </w:r>
          </w:p>
        </w:tc>
        <w:tc>
          <w:tcPr>
            <w:tcW w:w="5975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南安市洪濑镇葵星村多功能运动场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永春县</w:t>
            </w:r>
          </w:p>
        </w:tc>
        <w:tc>
          <w:tcPr>
            <w:tcW w:w="5975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永春县东平镇东山村多功能运动场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台商投资区</w:t>
            </w:r>
          </w:p>
        </w:tc>
        <w:tc>
          <w:tcPr>
            <w:tcW w:w="5975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台商投资区洛阳镇后亭村多功能运动场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石狮市</w:t>
            </w:r>
          </w:p>
        </w:tc>
        <w:tc>
          <w:tcPr>
            <w:tcW w:w="5975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石狮市湖滨街道玉湖社区多功能运动场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安溪县</w:t>
            </w:r>
          </w:p>
        </w:tc>
        <w:tc>
          <w:tcPr>
            <w:tcW w:w="5975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安溪县湖上乡湖上村多功能运动场</w:t>
            </w:r>
          </w:p>
        </w:tc>
      </w:tr>
      <w:tr w:rsidR="009D0B67" w:rsidTr="00AA01B6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D0B67" w:rsidRDefault="009D0B67" w:rsidP="00AA01B6">
            <w:pPr>
              <w:spacing w:line="400" w:lineRule="exact"/>
              <w:ind w:firstLineChars="100" w:firstLine="3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备注：多功能运动场项目场地基础及预埋件安装由各单位按要求自行建设，建设补助经费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万元；整体笼式多功能综合运动场和室外健身器材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万元由市级统一采购安装。</w:t>
            </w:r>
          </w:p>
        </w:tc>
      </w:tr>
      <w:tr w:rsidR="009D0B67" w:rsidTr="00AA01B6">
        <w:trPr>
          <w:trHeight w:val="1085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D0B67" w:rsidRDefault="009D0B67" w:rsidP="00AA01B6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D0B67" w:rsidTr="00AA01B6">
        <w:trPr>
          <w:trHeight w:val="499"/>
        </w:trPr>
        <w:tc>
          <w:tcPr>
            <w:tcW w:w="9060" w:type="dxa"/>
            <w:gridSpan w:val="3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方正小标宋简体" w:hAnsi="Times New Roman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sz w:val="32"/>
                <w:szCs w:val="32"/>
              </w:rPr>
              <w:t>社区智慧“运动角”</w:t>
            </w:r>
          </w:p>
        </w:tc>
      </w:tr>
      <w:tr w:rsidR="009D0B67" w:rsidTr="00AA01B6">
        <w:trPr>
          <w:trHeight w:val="647"/>
        </w:trPr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Style w:val="a6"/>
                <w:rFonts w:ascii="Times New Roman" w:eastAsia="楷体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eastAsia="楷体" w:hAnsi="楷体"/>
                <w:b w:val="0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 w:rsidR="009D0B67" w:rsidRDefault="009D0B67" w:rsidP="00AA01B6">
            <w:pPr>
              <w:spacing w:line="560" w:lineRule="exact"/>
              <w:jc w:val="center"/>
              <w:rPr>
                <w:rStyle w:val="a6"/>
                <w:rFonts w:ascii="Times New Roman" w:eastAsia="楷体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eastAsia="楷体" w:hAnsi="楷体"/>
                <w:b w:val="0"/>
                <w:color w:val="000000"/>
                <w:sz w:val="32"/>
                <w:szCs w:val="32"/>
              </w:rPr>
              <w:t>县（市、区）</w:t>
            </w:r>
          </w:p>
        </w:tc>
        <w:tc>
          <w:tcPr>
            <w:tcW w:w="5975" w:type="dxa"/>
            <w:vAlign w:val="center"/>
          </w:tcPr>
          <w:p w:rsidR="009D0B67" w:rsidRDefault="009D0B67" w:rsidP="00AA01B6">
            <w:pPr>
              <w:spacing w:line="360" w:lineRule="exact"/>
              <w:jc w:val="center"/>
              <w:rPr>
                <w:rStyle w:val="a6"/>
                <w:rFonts w:ascii="Times New Roman" w:eastAsia="楷体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Style w:val="a6"/>
                <w:rFonts w:ascii="Times New Roman" w:eastAsia="楷体" w:hAnsi="楷体"/>
                <w:b w:val="0"/>
                <w:color w:val="000000"/>
                <w:sz w:val="32"/>
                <w:szCs w:val="32"/>
              </w:rPr>
              <w:t>项目名称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鲤城区</w:t>
            </w:r>
          </w:p>
        </w:tc>
        <w:tc>
          <w:tcPr>
            <w:tcW w:w="5975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鲤城区浮桥街道金浦社区智慧“运动角”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惠安县</w:t>
            </w:r>
          </w:p>
        </w:tc>
        <w:tc>
          <w:tcPr>
            <w:tcW w:w="5975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惠安县螺城镇东关社区智慧“运动角”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安溪县</w:t>
            </w:r>
          </w:p>
        </w:tc>
        <w:tc>
          <w:tcPr>
            <w:tcW w:w="5975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安溪县凤城镇蓝湖社区智慧“运动角”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永春县</w:t>
            </w:r>
          </w:p>
        </w:tc>
        <w:tc>
          <w:tcPr>
            <w:tcW w:w="5975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永春县东关镇东华社区智慧“运动角”</w:t>
            </w:r>
          </w:p>
        </w:tc>
      </w:tr>
      <w:tr w:rsidR="009D0B67" w:rsidTr="00AA01B6">
        <w:tc>
          <w:tcPr>
            <w:tcW w:w="959" w:type="dxa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德化县</w:t>
            </w:r>
          </w:p>
        </w:tc>
        <w:tc>
          <w:tcPr>
            <w:tcW w:w="5975" w:type="dxa"/>
            <w:vAlign w:val="center"/>
          </w:tcPr>
          <w:p w:rsidR="009D0B67" w:rsidRDefault="009D0B67" w:rsidP="00AA01B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德化县龙浔镇艺都社区智慧“运动角”</w:t>
            </w:r>
          </w:p>
        </w:tc>
      </w:tr>
      <w:tr w:rsidR="009D0B67" w:rsidTr="00AA01B6">
        <w:trPr>
          <w:trHeight w:val="1160"/>
        </w:trPr>
        <w:tc>
          <w:tcPr>
            <w:tcW w:w="9060" w:type="dxa"/>
            <w:gridSpan w:val="3"/>
          </w:tcPr>
          <w:p w:rsidR="009D0B67" w:rsidRDefault="009D0B67" w:rsidP="00AA01B6">
            <w:pPr>
              <w:spacing w:line="560" w:lineRule="exact"/>
              <w:ind w:firstLineChars="100" w:firstLine="3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备注：各单位自行做好场地平整（其中智慧健身驿站预留不少于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平方米）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,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室外健身器材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万元由市级统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一采购安装。</w:t>
            </w:r>
          </w:p>
        </w:tc>
      </w:tr>
    </w:tbl>
    <w:p w:rsidR="009D0B67" w:rsidRDefault="009D0B67" w:rsidP="009D0B67">
      <w:pPr>
        <w:spacing w:line="560" w:lineRule="exact"/>
        <w:rPr>
          <w:rStyle w:val="a6"/>
          <w:rFonts w:ascii="Times New Roman" w:eastAsia="黑体" w:hAnsi="Times New Roman"/>
          <w:b w:val="0"/>
          <w:color w:val="000000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9D0B6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B9" w:rsidRDefault="00643AB9" w:rsidP="009D0B67">
      <w:pPr>
        <w:spacing w:after="0"/>
      </w:pPr>
      <w:r>
        <w:separator/>
      </w:r>
    </w:p>
  </w:endnote>
  <w:endnote w:type="continuationSeparator" w:id="0">
    <w:p w:rsidR="00643AB9" w:rsidRDefault="00643AB9" w:rsidP="009D0B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B9" w:rsidRDefault="00643AB9" w:rsidP="009D0B67">
      <w:pPr>
        <w:spacing w:after="0"/>
      </w:pPr>
      <w:r>
        <w:separator/>
      </w:r>
    </w:p>
  </w:footnote>
  <w:footnote w:type="continuationSeparator" w:id="0">
    <w:p w:rsidR="00643AB9" w:rsidRDefault="00643AB9" w:rsidP="009D0B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3FA3"/>
    <w:rsid w:val="003D37D8"/>
    <w:rsid w:val="00426133"/>
    <w:rsid w:val="004358AB"/>
    <w:rsid w:val="00643AB9"/>
    <w:rsid w:val="008B7726"/>
    <w:rsid w:val="009D0B6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B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B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B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B6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9D0B6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D0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2024-04-16T02:53:00Z</dcterms:modified>
</cp:coreProperties>
</file>